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F" w:rsidRPr="007027C4" w:rsidRDefault="005578CE" w:rsidP="00702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C4">
        <w:rPr>
          <w:rFonts w:ascii="Times New Roman" w:hAnsi="Times New Roman" w:cs="Times New Roman"/>
          <w:b/>
          <w:sz w:val="28"/>
          <w:szCs w:val="28"/>
        </w:rPr>
        <w:t>Acta de la I Asamblea de UEF Madrid</w:t>
      </w:r>
    </w:p>
    <w:p w:rsidR="0084063A" w:rsidRPr="00C032B2" w:rsidRDefault="007027C4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Habiendo procedido a la a</w:t>
      </w:r>
      <w:r w:rsidR="005D069B" w:rsidRPr="00C032B2">
        <w:rPr>
          <w:rFonts w:ascii="Times New Roman" w:hAnsi="Times New Roman" w:cs="Times New Roman"/>
          <w:szCs w:val="24"/>
        </w:rPr>
        <w:t>ctualización del censo de socios</w:t>
      </w:r>
      <w:r w:rsidRPr="00C032B2">
        <w:rPr>
          <w:rFonts w:ascii="Times New Roman" w:hAnsi="Times New Roman" w:cs="Times New Roman"/>
          <w:szCs w:val="24"/>
        </w:rPr>
        <w:t>, s</w:t>
      </w:r>
      <w:r w:rsidR="0084063A" w:rsidRPr="00C032B2">
        <w:rPr>
          <w:rFonts w:ascii="Times New Roman" w:hAnsi="Times New Roman" w:cs="Times New Roman"/>
          <w:szCs w:val="24"/>
        </w:rPr>
        <w:t xml:space="preserve">iendo las 19:30 horas del día </w:t>
      </w:r>
      <w:r w:rsidRPr="00C032B2">
        <w:rPr>
          <w:rFonts w:ascii="Times New Roman" w:hAnsi="Times New Roman" w:cs="Times New Roman"/>
          <w:szCs w:val="24"/>
        </w:rPr>
        <w:t>diecinueve</w:t>
      </w:r>
      <w:r w:rsidR="0084063A" w:rsidRPr="00C032B2">
        <w:rPr>
          <w:rFonts w:ascii="Times New Roman" w:hAnsi="Times New Roman" w:cs="Times New Roman"/>
          <w:szCs w:val="24"/>
        </w:rPr>
        <w:t xml:space="preserve"> de septiembre dos mil </w:t>
      </w:r>
      <w:r w:rsidR="009848F7" w:rsidRPr="00C032B2">
        <w:rPr>
          <w:rFonts w:ascii="Times New Roman" w:hAnsi="Times New Roman" w:cs="Times New Roman"/>
          <w:szCs w:val="24"/>
        </w:rPr>
        <w:t>tre</w:t>
      </w:r>
      <w:r w:rsidR="00C032B2">
        <w:rPr>
          <w:rFonts w:ascii="Times New Roman" w:hAnsi="Times New Roman" w:cs="Times New Roman"/>
          <w:szCs w:val="24"/>
        </w:rPr>
        <w:t xml:space="preserve">ce, </w:t>
      </w:r>
      <w:r w:rsidR="0084063A" w:rsidRPr="00C032B2">
        <w:rPr>
          <w:rFonts w:ascii="Times New Roman" w:hAnsi="Times New Roman" w:cs="Times New Roman"/>
          <w:szCs w:val="24"/>
        </w:rPr>
        <w:t xml:space="preserve">en el Consejo de la Juventud de España sito en c/ Montera nº 24, 6ª planta de Madrid, se reúne en primera convocatoria la Asamblea General ordinaria de la Unión de Europeístas y Federalistas de Madrid, tras haber sido convocada en tiempo y forma conforme a la normativa legal aplicable y a lo preceptuado en el articulado de su cuerpo estatutario. La reunión se celebra con la asistencia de </w:t>
      </w:r>
      <w:r w:rsidR="0084063A" w:rsidRPr="00C032B2">
        <w:rPr>
          <w:rFonts w:ascii="Times New Roman" w:hAnsi="Times New Roman" w:cs="Times New Roman"/>
          <w:bCs/>
          <w:szCs w:val="24"/>
        </w:rPr>
        <w:t>19 socios</w:t>
      </w:r>
      <w:r w:rsidR="0084063A" w:rsidRPr="00C032B2">
        <w:rPr>
          <w:rFonts w:ascii="Times New Roman" w:hAnsi="Times New Roman" w:cs="Times New Roman"/>
          <w:szCs w:val="24"/>
        </w:rPr>
        <w:t>, alcanzándose el quó</w:t>
      </w:r>
      <w:bookmarkStart w:id="0" w:name="_GoBack"/>
      <w:bookmarkEnd w:id="0"/>
      <w:r w:rsidR="0084063A" w:rsidRPr="00C032B2">
        <w:rPr>
          <w:rFonts w:ascii="Times New Roman" w:hAnsi="Times New Roman" w:cs="Times New Roman"/>
          <w:szCs w:val="24"/>
        </w:rPr>
        <w:t>rum necesario para la adopción de acuerdos. Los distintos puntos que se adjuntan conforman el Orden del Día:</w:t>
      </w:r>
    </w:p>
    <w:p w:rsidR="007027C4" w:rsidRPr="00C032B2" w:rsidRDefault="007027C4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2B2E6F" w:rsidRPr="00C032B2" w:rsidRDefault="005D069B" w:rsidP="007027C4">
      <w:pPr>
        <w:pStyle w:val="titulin"/>
        <w:rPr>
          <w:szCs w:val="24"/>
        </w:rPr>
      </w:pPr>
      <w:r w:rsidRPr="00C032B2">
        <w:rPr>
          <w:szCs w:val="24"/>
        </w:rPr>
        <w:t>Constitución de la mesa</w:t>
      </w:r>
    </w:p>
    <w:p w:rsidR="002B2E6F" w:rsidRPr="00C032B2" w:rsidRDefault="0084063A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Se constituye la mesa presidida por el presidente interino Domènec Ruiz Devesa y el secretario interino Óliver Soto Sainz</w:t>
      </w:r>
      <w:r w:rsidR="009B59EA" w:rsidRPr="00C032B2">
        <w:rPr>
          <w:rFonts w:ascii="Times New Roman" w:hAnsi="Times New Roman" w:cs="Times New Roman"/>
          <w:szCs w:val="24"/>
        </w:rPr>
        <w:t xml:space="preserve">, asistidos por Alejandro Barón en la moderación del debate. </w:t>
      </w:r>
    </w:p>
    <w:p w:rsidR="007027C4" w:rsidRPr="00C032B2" w:rsidRDefault="007027C4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2B2E6F" w:rsidRPr="00C032B2" w:rsidRDefault="005578CE" w:rsidP="007027C4">
      <w:pPr>
        <w:pStyle w:val="titulin"/>
        <w:rPr>
          <w:szCs w:val="24"/>
        </w:rPr>
      </w:pPr>
      <w:r w:rsidRPr="00C032B2">
        <w:rPr>
          <w:szCs w:val="24"/>
        </w:rPr>
        <w:t>Bienvenida del presidente</w:t>
      </w:r>
    </w:p>
    <w:p w:rsidR="007027C4" w:rsidRPr="00C032B2" w:rsidRDefault="007027C4" w:rsidP="00895E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Durante la bienvenida del presidente se exponen a los socios los siguientes asuntos:</w:t>
      </w:r>
    </w:p>
    <w:p w:rsidR="002B2E6F" w:rsidRPr="00C032B2" w:rsidRDefault="005578CE" w:rsidP="007027C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Explicación de la historia del movimiento federalista en Europa y en España</w:t>
      </w:r>
      <w:r w:rsidR="00C032B2">
        <w:rPr>
          <w:rFonts w:ascii="Times New Roman" w:hAnsi="Times New Roman" w:cs="Times New Roman"/>
          <w:szCs w:val="24"/>
        </w:rPr>
        <w:t>.</w:t>
      </w:r>
    </w:p>
    <w:p w:rsidR="007027C4" w:rsidRPr="00C032B2" w:rsidRDefault="007027C4" w:rsidP="007027C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Presentación de actividades de la asociación hasta la fecha, que incluyen el acto de lanzamiento de  la UEF Madrid  el 9 de mayo, la fiesta europea del verano del 20 de julio y  actividades en los medios.</w:t>
      </w:r>
    </w:p>
    <w:p w:rsidR="002B2E6F" w:rsidRPr="00C032B2" w:rsidRDefault="000F00A8" w:rsidP="007027C4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Presentación del presidente de UEF Andalucía</w:t>
      </w:r>
      <w:r w:rsidR="009848F7" w:rsidRPr="00C032B2">
        <w:rPr>
          <w:rFonts w:ascii="Times New Roman" w:hAnsi="Times New Roman" w:cs="Times New Roman"/>
          <w:szCs w:val="24"/>
        </w:rPr>
        <w:t>, Vicente de Mingo,</w:t>
      </w:r>
      <w:r w:rsidRPr="00C032B2">
        <w:rPr>
          <w:rFonts w:ascii="Times New Roman" w:hAnsi="Times New Roman" w:cs="Times New Roman"/>
          <w:szCs w:val="24"/>
        </w:rPr>
        <w:t xml:space="preserve"> de la situación de la asociación en su Comunidad Autónoma</w:t>
      </w:r>
      <w:r w:rsidR="00C032B2">
        <w:rPr>
          <w:rFonts w:ascii="Times New Roman" w:hAnsi="Times New Roman" w:cs="Times New Roman"/>
          <w:szCs w:val="24"/>
        </w:rPr>
        <w:t>.</w:t>
      </w:r>
    </w:p>
    <w:p w:rsidR="00895EFC" w:rsidRPr="00C032B2" w:rsidRDefault="00895EFC" w:rsidP="00895EFC">
      <w:pPr>
        <w:pStyle w:val="Prrafodelista"/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2B2E6F" w:rsidRPr="00C032B2" w:rsidRDefault="00F13A0B" w:rsidP="007027C4">
      <w:pPr>
        <w:pStyle w:val="titulin"/>
        <w:rPr>
          <w:szCs w:val="24"/>
        </w:rPr>
      </w:pPr>
      <w:r w:rsidRPr="00C032B2">
        <w:rPr>
          <w:szCs w:val="24"/>
        </w:rPr>
        <w:t xml:space="preserve">Sobre la </w:t>
      </w:r>
      <w:r w:rsidR="00F559C3" w:rsidRPr="00C032B2">
        <w:rPr>
          <w:szCs w:val="24"/>
        </w:rPr>
        <w:t>membresía</w:t>
      </w:r>
    </w:p>
    <w:p w:rsidR="00895EFC" w:rsidRPr="00C032B2" w:rsidRDefault="00895EFC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Se someten a la consideración de los socios los siguientes asuntos en los que se alcanza un consenso:</w:t>
      </w:r>
    </w:p>
    <w:p w:rsidR="002B2E6F" w:rsidRPr="00C032B2" w:rsidRDefault="006717ED" w:rsidP="00895EFC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L</w:t>
      </w:r>
      <w:r w:rsidR="00F559C3" w:rsidRPr="00C032B2">
        <w:rPr>
          <w:rFonts w:ascii="Times New Roman" w:hAnsi="Times New Roman" w:cs="Times New Roman"/>
          <w:szCs w:val="24"/>
        </w:rPr>
        <w:t xml:space="preserve">os miembros de JEF </w:t>
      </w:r>
      <w:r w:rsidR="00895EFC" w:rsidRPr="00C032B2">
        <w:rPr>
          <w:rFonts w:ascii="Times New Roman" w:hAnsi="Times New Roman" w:cs="Times New Roman"/>
          <w:szCs w:val="24"/>
        </w:rPr>
        <w:t>Madrid serán</w:t>
      </w:r>
      <w:r w:rsidR="009848F7" w:rsidRPr="00C032B2">
        <w:rPr>
          <w:rFonts w:ascii="Times New Roman" w:hAnsi="Times New Roman" w:cs="Times New Roman"/>
          <w:szCs w:val="24"/>
        </w:rPr>
        <w:t xml:space="preserve"> automáticamente</w:t>
      </w:r>
      <w:r w:rsidR="00F559C3" w:rsidRPr="00C032B2">
        <w:rPr>
          <w:rFonts w:ascii="Times New Roman" w:hAnsi="Times New Roman" w:cs="Times New Roman"/>
          <w:szCs w:val="24"/>
        </w:rPr>
        <w:t xml:space="preserve"> miembros de UEF</w:t>
      </w:r>
      <w:r w:rsidRPr="00C032B2">
        <w:rPr>
          <w:rFonts w:ascii="Times New Roman" w:hAnsi="Times New Roman" w:cs="Times New Roman"/>
          <w:szCs w:val="24"/>
        </w:rPr>
        <w:t xml:space="preserve"> Madrid</w:t>
      </w:r>
      <w:r w:rsidR="009848F7" w:rsidRPr="00C032B2">
        <w:rPr>
          <w:rFonts w:ascii="Times New Roman" w:hAnsi="Times New Roman" w:cs="Times New Roman"/>
          <w:szCs w:val="24"/>
        </w:rPr>
        <w:t xml:space="preserve">. </w:t>
      </w:r>
    </w:p>
    <w:p w:rsidR="002B2E6F" w:rsidRPr="00C032B2" w:rsidRDefault="009848F7" w:rsidP="00895EFC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 xml:space="preserve">Aquellos socios </w:t>
      </w:r>
      <w:r w:rsidR="006717ED" w:rsidRPr="00C032B2">
        <w:rPr>
          <w:rFonts w:ascii="Times New Roman" w:hAnsi="Times New Roman" w:cs="Times New Roman"/>
          <w:szCs w:val="24"/>
        </w:rPr>
        <w:t>menores</w:t>
      </w:r>
      <w:r w:rsidRPr="00C032B2">
        <w:rPr>
          <w:rFonts w:ascii="Times New Roman" w:hAnsi="Times New Roman" w:cs="Times New Roman"/>
          <w:szCs w:val="24"/>
        </w:rPr>
        <w:t xml:space="preserve"> de 35 años se integrarán en JEF, a través de la cual serán socios de UEF.</w:t>
      </w:r>
    </w:p>
    <w:p w:rsidR="007027C4" w:rsidRPr="00C032B2" w:rsidRDefault="007027C4" w:rsidP="00895EFC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 xml:space="preserve">Quien </w:t>
      </w:r>
      <w:r w:rsidR="00895EFC" w:rsidRPr="00C032B2">
        <w:rPr>
          <w:rFonts w:ascii="Times New Roman" w:hAnsi="Times New Roman" w:cs="Times New Roman"/>
          <w:szCs w:val="24"/>
        </w:rPr>
        <w:t>abone</w:t>
      </w:r>
      <w:r w:rsidRPr="00C032B2">
        <w:rPr>
          <w:rFonts w:ascii="Times New Roman" w:hAnsi="Times New Roman" w:cs="Times New Roman"/>
          <w:szCs w:val="24"/>
        </w:rPr>
        <w:t xml:space="preserve"> la cuota de JEF no </w:t>
      </w:r>
      <w:r w:rsidR="00895EFC" w:rsidRPr="00C032B2">
        <w:rPr>
          <w:rFonts w:ascii="Times New Roman" w:hAnsi="Times New Roman" w:cs="Times New Roman"/>
          <w:szCs w:val="24"/>
        </w:rPr>
        <w:t xml:space="preserve">estará obligado a pagar </w:t>
      </w:r>
      <w:r w:rsidRPr="00C032B2">
        <w:rPr>
          <w:rFonts w:ascii="Times New Roman" w:hAnsi="Times New Roman" w:cs="Times New Roman"/>
          <w:szCs w:val="24"/>
        </w:rPr>
        <w:t xml:space="preserve"> la cuota de UEF.</w:t>
      </w:r>
    </w:p>
    <w:p w:rsidR="002B2E6F" w:rsidRPr="00C032B2" w:rsidRDefault="00895EFC" w:rsidP="00895EFC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lastRenderedPageBreak/>
        <w:t>Se acuerda establecer una cuota cuya cuantía está por determinar</w:t>
      </w:r>
      <w:r w:rsidR="009848F7" w:rsidRPr="00C032B2">
        <w:rPr>
          <w:rFonts w:ascii="Times New Roman" w:hAnsi="Times New Roman" w:cs="Times New Roman"/>
          <w:szCs w:val="24"/>
        </w:rPr>
        <w:t>.</w:t>
      </w:r>
    </w:p>
    <w:p w:rsidR="002B2E6F" w:rsidRPr="00C032B2" w:rsidRDefault="00BC0025" w:rsidP="007027C4">
      <w:pPr>
        <w:pStyle w:val="titulin"/>
        <w:rPr>
          <w:szCs w:val="24"/>
        </w:rPr>
      </w:pPr>
      <w:r w:rsidRPr="00C032B2">
        <w:rPr>
          <w:szCs w:val="24"/>
        </w:rPr>
        <w:t>Sobre el organigrama de la organización</w:t>
      </w:r>
    </w:p>
    <w:p w:rsidR="002B2E6F" w:rsidRPr="00C032B2" w:rsidRDefault="00BC0025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 xml:space="preserve">Se proponen crear vocalías en las áreas de comunicación, campañas, conexión con JEF, eventos, </w:t>
      </w:r>
      <w:r w:rsidR="009848F7" w:rsidRPr="00C032B2">
        <w:rPr>
          <w:rFonts w:ascii="Times New Roman" w:hAnsi="Times New Roman" w:cs="Times New Roman"/>
          <w:szCs w:val="24"/>
        </w:rPr>
        <w:t>“</w:t>
      </w:r>
      <w:r w:rsidRPr="00C032B2">
        <w:rPr>
          <w:rFonts w:ascii="Times New Roman" w:hAnsi="Times New Roman" w:cs="Times New Roman"/>
          <w:szCs w:val="24"/>
        </w:rPr>
        <w:t>international officer</w:t>
      </w:r>
      <w:r w:rsidR="007027C4" w:rsidRPr="00C032B2">
        <w:rPr>
          <w:rFonts w:ascii="Times New Roman" w:hAnsi="Times New Roman" w:cs="Times New Roman"/>
          <w:szCs w:val="24"/>
        </w:rPr>
        <w:t>”</w:t>
      </w:r>
      <w:r w:rsidRPr="00C032B2">
        <w:rPr>
          <w:rFonts w:ascii="Times New Roman" w:hAnsi="Times New Roman" w:cs="Times New Roman"/>
          <w:szCs w:val="24"/>
        </w:rPr>
        <w:t>, estudios y lobby en España.</w:t>
      </w:r>
      <w:r w:rsidR="006717ED" w:rsidRPr="00C032B2">
        <w:rPr>
          <w:rFonts w:ascii="Times New Roman" w:hAnsi="Times New Roman" w:cs="Times New Roman"/>
          <w:szCs w:val="24"/>
        </w:rPr>
        <w:t xml:space="preserve"> Se abre a la participación de los socios de manera telemática la propuesta de nuevas vocalías y se insta a los socios a que comuniquen al Consejo provisional su intención de ocupar un área de responsabilidad.</w:t>
      </w:r>
    </w:p>
    <w:p w:rsidR="007027C4" w:rsidRPr="00C032B2" w:rsidRDefault="007027C4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2B2E6F" w:rsidRPr="00C032B2" w:rsidRDefault="005D069B" w:rsidP="007027C4">
      <w:pPr>
        <w:pStyle w:val="titulin"/>
        <w:rPr>
          <w:szCs w:val="24"/>
        </w:rPr>
      </w:pPr>
      <w:r w:rsidRPr="00C032B2">
        <w:rPr>
          <w:szCs w:val="24"/>
        </w:rPr>
        <w:t>Ruegos y preguntas</w:t>
      </w:r>
    </w:p>
    <w:p w:rsidR="002B2E6F" w:rsidRPr="00C032B2" w:rsidRDefault="006717ED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>El turno de ruegos y preguntas giró en torno al debate político inspirado t</w:t>
      </w:r>
      <w:r w:rsidR="009848F7" w:rsidRPr="00C032B2">
        <w:rPr>
          <w:rFonts w:ascii="Times New Roman" w:hAnsi="Times New Roman" w:cs="Times New Roman"/>
          <w:szCs w:val="24"/>
        </w:rPr>
        <w:t>ras el coloquio con el invitado Ignacio Molina, investigador principal para Europa del Real Instituto Elcano, quien disertó sobre la unión política europea.</w:t>
      </w: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C032B2">
        <w:rPr>
          <w:rFonts w:ascii="Times New Roman" w:hAnsi="Times New Roman" w:cs="Times New Roman"/>
          <w:szCs w:val="24"/>
        </w:rPr>
        <w:t xml:space="preserve"> No habiendo otros asuntos a tratar se da por finalizada la presente Asamblea General de UEF Madrid, siendo las 21 horas del día 19 de septiembre de 2013.</w:t>
      </w: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AA3F2D" w:rsidRPr="00C032B2" w:rsidRDefault="00AA3F2D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C032B2" w:rsidRDefault="00E75486" w:rsidP="007027C4">
      <w:pPr>
        <w:spacing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E75486" w:rsidRPr="007027C4" w:rsidRDefault="00E75486" w:rsidP="00E75486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C032B2">
        <w:rPr>
          <w:rFonts w:ascii="Times New Roman" w:hAnsi="Times New Roman" w:cs="Times New Roman"/>
          <w:szCs w:val="24"/>
        </w:rPr>
        <w:t>Secretario</w:t>
      </w:r>
      <w:r w:rsidRPr="00C032B2">
        <w:rPr>
          <w:rFonts w:ascii="Times New Roman" w:hAnsi="Times New Roman" w:cs="Times New Roman"/>
          <w:szCs w:val="24"/>
        </w:rPr>
        <w:tab/>
      </w:r>
      <w:r w:rsidRPr="00C032B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VºBº Presidente</w:t>
      </w:r>
    </w:p>
    <w:sectPr w:rsidR="00E75486" w:rsidRPr="007027C4" w:rsidSect="00831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359"/>
    <w:multiLevelType w:val="hybridMultilevel"/>
    <w:tmpl w:val="DEC83020"/>
    <w:lvl w:ilvl="0" w:tplc="FCFE6A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6C79"/>
    <w:multiLevelType w:val="hybridMultilevel"/>
    <w:tmpl w:val="4C4EA282"/>
    <w:lvl w:ilvl="0" w:tplc="FCFE6A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30B5"/>
    <w:multiLevelType w:val="hybridMultilevel"/>
    <w:tmpl w:val="ABC08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B47BF"/>
    <w:multiLevelType w:val="hybridMultilevel"/>
    <w:tmpl w:val="F062A9E2"/>
    <w:lvl w:ilvl="0" w:tplc="CA0A584A">
      <w:start w:val="1"/>
      <w:numFmt w:val="decimal"/>
      <w:pStyle w:val="tituli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578CE"/>
    <w:rsid w:val="00060256"/>
    <w:rsid w:val="000715D1"/>
    <w:rsid w:val="00073487"/>
    <w:rsid w:val="000C5BF7"/>
    <w:rsid w:val="000D161F"/>
    <w:rsid w:val="000D6912"/>
    <w:rsid w:val="000F00A8"/>
    <w:rsid w:val="001019BE"/>
    <w:rsid w:val="00114B21"/>
    <w:rsid w:val="00134A9A"/>
    <w:rsid w:val="001B1962"/>
    <w:rsid w:val="001D35BC"/>
    <w:rsid w:val="001D708A"/>
    <w:rsid w:val="00212A05"/>
    <w:rsid w:val="002323D8"/>
    <w:rsid w:val="00263D7F"/>
    <w:rsid w:val="00272336"/>
    <w:rsid w:val="002760A1"/>
    <w:rsid w:val="0029319E"/>
    <w:rsid w:val="00293B4F"/>
    <w:rsid w:val="002A14F6"/>
    <w:rsid w:val="002B012B"/>
    <w:rsid w:val="002B2E6F"/>
    <w:rsid w:val="002B4ABB"/>
    <w:rsid w:val="002D4FA8"/>
    <w:rsid w:val="002F3B99"/>
    <w:rsid w:val="00301B06"/>
    <w:rsid w:val="0030503F"/>
    <w:rsid w:val="0031017E"/>
    <w:rsid w:val="00355D3E"/>
    <w:rsid w:val="0035630F"/>
    <w:rsid w:val="00361880"/>
    <w:rsid w:val="0036607E"/>
    <w:rsid w:val="00382A92"/>
    <w:rsid w:val="003A7B90"/>
    <w:rsid w:val="003C16CA"/>
    <w:rsid w:val="003E5272"/>
    <w:rsid w:val="00416C90"/>
    <w:rsid w:val="004356AE"/>
    <w:rsid w:val="004711EA"/>
    <w:rsid w:val="00481DEE"/>
    <w:rsid w:val="0049252D"/>
    <w:rsid w:val="0049696D"/>
    <w:rsid w:val="004C060D"/>
    <w:rsid w:val="004E6926"/>
    <w:rsid w:val="005063F5"/>
    <w:rsid w:val="0055651C"/>
    <w:rsid w:val="005578CE"/>
    <w:rsid w:val="00583636"/>
    <w:rsid w:val="005977B4"/>
    <w:rsid w:val="005B1905"/>
    <w:rsid w:val="005B53B5"/>
    <w:rsid w:val="005C4B59"/>
    <w:rsid w:val="005C5D9E"/>
    <w:rsid w:val="005D069B"/>
    <w:rsid w:val="005D5A0E"/>
    <w:rsid w:val="005F6543"/>
    <w:rsid w:val="00611FFD"/>
    <w:rsid w:val="00614088"/>
    <w:rsid w:val="00616C83"/>
    <w:rsid w:val="006246A4"/>
    <w:rsid w:val="0063335B"/>
    <w:rsid w:val="00634470"/>
    <w:rsid w:val="0065332E"/>
    <w:rsid w:val="00662E52"/>
    <w:rsid w:val="006717ED"/>
    <w:rsid w:val="006810F2"/>
    <w:rsid w:val="006939F4"/>
    <w:rsid w:val="006D76F5"/>
    <w:rsid w:val="007027C4"/>
    <w:rsid w:val="00704496"/>
    <w:rsid w:val="00707C8E"/>
    <w:rsid w:val="00724425"/>
    <w:rsid w:val="00743CF6"/>
    <w:rsid w:val="0074606F"/>
    <w:rsid w:val="007650E6"/>
    <w:rsid w:val="007755F5"/>
    <w:rsid w:val="007A3798"/>
    <w:rsid w:val="007E7FC3"/>
    <w:rsid w:val="00831911"/>
    <w:rsid w:val="00837268"/>
    <w:rsid w:val="0084063A"/>
    <w:rsid w:val="00863D31"/>
    <w:rsid w:val="00891231"/>
    <w:rsid w:val="00895EFC"/>
    <w:rsid w:val="00896518"/>
    <w:rsid w:val="008A0567"/>
    <w:rsid w:val="008B352C"/>
    <w:rsid w:val="008C1EA6"/>
    <w:rsid w:val="00902097"/>
    <w:rsid w:val="00917CAB"/>
    <w:rsid w:val="00926A7A"/>
    <w:rsid w:val="00927279"/>
    <w:rsid w:val="009848F7"/>
    <w:rsid w:val="00986D4B"/>
    <w:rsid w:val="0099108F"/>
    <w:rsid w:val="009A3D16"/>
    <w:rsid w:val="009B59EA"/>
    <w:rsid w:val="009B783F"/>
    <w:rsid w:val="009D558B"/>
    <w:rsid w:val="009E2643"/>
    <w:rsid w:val="00A37548"/>
    <w:rsid w:val="00A43D03"/>
    <w:rsid w:val="00A553A8"/>
    <w:rsid w:val="00A65173"/>
    <w:rsid w:val="00A67FEB"/>
    <w:rsid w:val="00A81066"/>
    <w:rsid w:val="00A81B4D"/>
    <w:rsid w:val="00A9316C"/>
    <w:rsid w:val="00AA3F2D"/>
    <w:rsid w:val="00AA42BF"/>
    <w:rsid w:val="00AE6577"/>
    <w:rsid w:val="00B14199"/>
    <w:rsid w:val="00B14655"/>
    <w:rsid w:val="00B42915"/>
    <w:rsid w:val="00B5428E"/>
    <w:rsid w:val="00B62E4C"/>
    <w:rsid w:val="00B80E01"/>
    <w:rsid w:val="00B84312"/>
    <w:rsid w:val="00B85E0A"/>
    <w:rsid w:val="00B90114"/>
    <w:rsid w:val="00BC0025"/>
    <w:rsid w:val="00BC513B"/>
    <w:rsid w:val="00C032B2"/>
    <w:rsid w:val="00C07065"/>
    <w:rsid w:val="00C866CE"/>
    <w:rsid w:val="00C9226A"/>
    <w:rsid w:val="00CB4076"/>
    <w:rsid w:val="00CC0A4A"/>
    <w:rsid w:val="00D21665"/>
    <w:rsid w:val="00D24BFB"/>
    <w:rsid w:val="00D33362"/>
    <w:rsid w:val="00D41DF0"/>
    <w:rsid w:val="00D732EE"/>
    <w:rsid w:val="00DA3188"/>
    <w:rsid w:val="00DA7DAB"/>
    <w:rsid w:val="00DB11F6"/>
    <w:rsid w:val="00DE5253"/>
    <w:rsid w:val="00E14BCE"/>
    <w:rsid w:val="00E268D1"/>
    <w:rsid w:val="00E44A78"/>
    <w:rsid w:val="00E538A9"/>
    <w:rsid w:val="00E55BF6"/>
    <w:rsid w:val="00E55F42"/>
    <w:rsid w:val="00E61934"/>
    <w:rsid w:val="00E6359C"/>
    <w:rsid w:val="00E65708"/>
    <w:rsid w:val="00E726B7"/>
    <w:rsid w:val="00E75486"/>
    <w:rsid w:val="00EF1CCC"/>
    <w:rsid w:val="00F038DF"/>
    <w:rsid w:val="00F13A0B"/>
    <w:rsid w:val="00F149A0"/>
    <w:rsid w:val="00F559C3"/>
    <w:rsid w:val="00F56189"/>
    <w:rsid w:val="00F602E7"/>
    <w:rsid w:val="00F82C72"/>
    <w:rsid w:val="00F85E2D"/>
    <w:rsid w:val="00F94102"/>
    <w:rsid w:val="00FA0FC2"/>
    <w:rsid w:val="00FB37A0"/>
    <w:rsid w:val="00FC2E62"/>
    <w:rsid w:val="00FC7F71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FC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8406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69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4063A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8F7"/>
    <w:rPr>
      <w:rFonts w:ascii="Tahoma" w:hAnsi="Tahoma" w:cs="Tahoma"/>
      <w:sz w:val="16"/>
      <w:szCs w:val="16"/>
    </w:rPr>
  </w:style>
  <w:style w:type="paragraph" w:customStyle="1" w:styleId="titulin">
    <w:name w:val="titulin"/>
    <w:basedOn w:val="Prrafodelista"/>
    <w:qFormat/>
    <w:rsid w:val="007027C4"/>
    <w:pPr>
      <w:numPr>
        <w:numId w:val="1"/>
      </w:numPr>
      <w:spacing w:after="0" w:line="360" w:lineRule="auto"/>
      <w:ind w:left="0" w:hanging="357"/>
      <w:jc w:val="both"/>
    </w:pPr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0B38-0283-4221-8807-417AEB6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Packard Bell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.</cp:lastModifiedBy>
  <cp:revision>2</cp:revision>
  <dcterms:created xsi:type="dcterms:W3CDTF">2013-12-01T22:15:00Z</dcterms:created>
  <dcterms:modified xsi:type="dcterms:W3CDTF">2013-12-01T22:15:00Z</dcterms:modified>
</cp:coreProperties>
</file>